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DD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</w:p>
    <w:p w14:paraId="3C6D16F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</w:p>
    <w:p w14:paraId="6E7DBDA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湖南复瑞生物医药技术有限责任公司</w:t>
      </w:r>
    </w:p>
    <w:p w14:paraId="42FCFF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GHG Verification Report</w:t>
      </w:r>
    </w:p>
    <w:p w14:paraId="4E25BD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温室气体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盘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查报告</w:t>
      </w:r>
    </w:p>
    <w:p w14:paraId="4E9D5A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（2024年）</w:t>
      </w:r>
    </w:p>
    <w:p w14:paraId="34D781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 w14:paraId="4B7F83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</w:pPr>
    </w:p>
    <w:p w14:paraId="61AF1ED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湖南复瑞生物医药技术有限责任公司</w:t>
      </w:r>
    </w:p>
    <w:p w14:paraId="389F14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2025年7月18日</w:t>
      </w:r>
    </w:p>
    <w:p w14:paraId="7DAFA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60" w:lineRule="auto"/>
        <w:jc w:val="center"/>
        <w:textAlignment w:val="auto"/>
        <w:rPr>
          <w:rStyle w:val="9"/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Style w:val="9"/>
          <w:rFonts w:hint="eastAsia" w:ascii="方正仿宋_GBK" w:hAnsi="方正仿宋_GBK" w:eastAsia="方正仿宋_GBK" w:cs="方正仿宋_GBK"/>
          <w:sz w:val="36"/>
          <w:szCs w:val="36"/>
        </w:rPr>
        <w:br w:type="page"/>
      </w:r>
    </w:p>
    <w:p w14:paraId="59E3BB36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温室气体盘查信息表</w:t>
      </w:r>
    </w:p>
    <w:p w14:paraId="0336EE92">
      <w:pPr>
        <w:spacing w:before="115" w:line="221" w:lineRule="auto"/>
        <w:rPr>
          <w:rFonts w:hint="eastAsia" w:ascii="宋体" w:hAnsi="宋体" w:eastAsia="宋体" w:cs="宋体"/>
          <w:color w:val="auto"/>
          <w:spacing w:val="-7"/>
          <w:sz w:val="24"/>
          <w:szCs w:val="24"/>
          <w:lang w:val="en-US" w:eastAsia="zh-CN"/>
        </w:rPr>
      </w:pPr>
    </w:p>
    <w:p w14:paraId="478969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企业基本信息表</w:t>
      </w:r>
    </w:p>
    <w:tbl>
      <w:tblPr>
        <w:tblStyle w:val="10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6207"/>
      </w:tblGrid>
      <w:tr w14:paraId="33F5C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F6495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3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D7ED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湖南复瑞生物医药技术有限责任公司</w:t>
            </w:r>
          </w:p>
        </w:tc>
      </w:tr>
      <w:tr w14:paraId="3F14B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D122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373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2353C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湖南省湘潭天易经开区杨柳南路199号</w:t>
            </w:r>
          </w:p>
        </w:tc>
      </w:tr>
      <w:tr w14:paraId="55D49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8565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标准和规则</w:t>
            </w:r>
          </w:p>
        </w:tc>
        <w:tc>
          <w:tcPr>
            <w:tcW w:w="373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F5C9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《ISO14064-1：2018 组织层级温室气体排放和清除的量化和报告指南》</w:t>
            </w:r>
          </w:p>
        </w:tc>
      </w:tr>
      <w:tr w14:paraId="2753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4E82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报告期</w:t>
            </w:r>
          </w:p>
        </w:tc>
        <w:tc>
          <w:tcPr>
            <w:tcW w:w="373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582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年1月1日至202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年12月31日</w:t>
            </w:r>
          </w:p>
        </w:tc>
      </w:tr>
    </w:tbl>
    <w:p w14:paraId="22BB4368">
      <w:pPr>
        <w:keepNext w:val="0"/>
        <w:keepLines w:val="0"/>
        <w:pageBreakBefore w:val="0"/>
        <w:wordWrap/>
        <w:overflowPunct/>
        <w:topLinePunct w:val="0"/>
        <w:bidi w:val="0"/>
        <w:spacing w:before="157" w:beforeLines="50" w:after="157" w:afterLines="50" w:line="240" w:lineRule="auto"/>
        <w:jc w:val="left"/>
        <w:rPr>
          <w:rFonts w:hint="eastAsia"/>
          <w:color w:val="FF0000"/>
          <w:sz w:val="21"/>
          <w:szCs w:val="21"/>
        </w:rPr>
      </w:pPr>
    </w:p>
    <w:p w14:paraId="1476637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报告主体温室气体排放计算表</w:t>
      </w:r>
    </w:p>
    <w:tbl>
      <w:tblPr>
        <w:tblStyle w:val="7"/>
        <w:tblW w:w="48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175"/>
        <w:gridCol w:w="4829"/>
      </w:tblGrid>
      <w:tr w14:paraId="336E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F81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排放源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1BF40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消耗量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120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二氧化碳排放量计算（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tCO₂e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526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FC5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C26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40.3023万立方米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602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</w:t>
            </w:r>
          </w:p>
          <w:p w14:paraId="576F06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＝40.3023×389.31×0.0153×99%×44/12</w:t>
            </w:r>
          </w:p>
          <w:p w14:paraId="73F0A14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＝871.41（tCO₂e）</w:t>
            </w:r>
          </w:p>
        </w:tc>
      </w:tr>
      <w:tr w14:paraId="70FC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C4F0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外购电力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E82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586.01万千瓦时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738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</w:t>
            </w:r>
          </w:p>
          <w:p w14:paraId="4EB8AA4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＝586.01×10×0.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  <w:p w14:paraId="647AAC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（tCO₂e）</w:t>
            </w:r>
          </w:p>
        </w:tc>
      </w:tr>
      <w:tr w14:paraId="40F4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6C3D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128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</w:p>
        </w:tc>
        <w:tc>
          <w:tcPr>
            <w:tcW w:w="29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132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57" w:beforeLines="50" w:after="157" w:afterLines="50"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3742.86</w:t>
            </w:r>
          </w:p>
        </w:tc>
      </w:tr>
    </w:tbl>
    <w:p w14:paraId="7C194E8A">
      <w:pPr>
        <w:pStyle w:val="5"/>
        <w:rPr>
          <w:rFonts w:hint="eastAsia" w:ascii="黑体" w:hAnsi="黑体" w:eastAsia="黑体" w:cs="黑体"/>
          <w:color w:val="auto"/>
          <w:spacing w:val="-2"/>
          <w:sz w:val="24"/>
          <w:szCs w:val="24"/>
          <w:lang w:val="en-US" w:eastAsia="zh-CN"/>
        </w:rPr>
      </w:pPr>
    </w:p>
    <w:p w14:paraId="7FF6FC0B">
      <w:pPr>
        <w:rPr>
          <w:rFonts w:hint="eastAsia" w:ascii="黑体" w:hAnsi="黑体" w:eastAsia="黑体" w:cs="黑体"/>
          <w:color w:val="auto"/>
          <w:spacing w:val="-2"/>
          <w:sz w:val="24"/>
          <w:szCs w:val="24"/>
          <w:lang w:val="en-US" w:eastAsia="zh-CN"/>
        </w:rPr>
      </w:pPr>
    </w:p>
    <w:p w14:paraId="32D30F02">
      <w:pP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br w:type="page"/>
      </w:r>
    </w:p>
    <w:p w14:paraId="1DDDF073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1. 组织介绍</w:t>
      </w:r>
    </w:p>
    <w:p w14:paraId="50B581AE"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1.1 公</w:t>
      </w:r>
      <w:bookmarkStart w:id="0" w:name="_GoBack"/>
      <w:bookmarkEnd w:id="0"/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司简介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湖南复瑞生物医药技术有限责任公司成立于2017年2月，是一家集研发、生产、销售于一体的高新技术企业，主营特色原料药、医药中间体、OLED材料中间体等产品。2023年产值1.5亿元，员工200人，拥有49人研发团队（含4名博士），已获授权专利15项，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年研发投入占营收10%。</w:t>
      </w:r>
    </w:p>
    <w:p w14:paraId="6D73FFCE"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1.2 生产工艺与能源消耗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主要生产工艺包括化学合成、生物酶催化、分离纯化等，202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年能源消耗为1209.6吨标准煤（当量值），其中电力586.01万kWh、天然气403023 Nm³。</w:t>
      </w:r>
    </w:p>
    <w:p w14:paraId="7F6C1BB3"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1.3 碳排放管理机构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成立以总经理为组长的碳排放管理小组，安环部负责环保与能源管理，设备工程部负责节能技术实施，定期开展能耗监测与减排措施评估。</w:t>
      </w:r>
    </w:p>
    <w:p w14:paraId="5F5923FC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2. 组织边界</w:t>
      </w:r>
    </w:p>
    <w:p w14:paraId="1E2730F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覆盖期间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：2024年1月1日-2024年12月31日。</w:t>
      </w:r>
    </w:p>
    <w:p w14:paraId="1C6FD55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组织边界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：以法人边界为基础，包括湘潭天易经开区生产基地内所有生产设施及活动。</w:t>
      </w:r>
    </w:p>
    <w:p w14:paraId="1CC1FCC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报告范围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：范围1（直接排放）包括天然气燃烧、化粪池CH₄逸散；范围2（间接排放）包括外购电力。</w:t>
      </w:r>
    </w:p>
    <w:p w14:paraId="1D5531A9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3. GHG量化</w:t>
      </w:r>
    </w:p>
    <w:p w14:paraId="5132325C">
      <w:pPr>
        <w:pStyle w:val="6"/>
        <w:keepNext w:val="0"/>
        <w:keepLines w:val="0"/>
        <w:widowControl/>
        <w:suppressLineNumbers w:val="0"/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3.1 直接排放（范围1）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289"/>
        <w:gridCol w:w="4980"/>
      </w:tblGrid>
      <w:tr w14:paraId="113D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排放源</w:t>
            </w:r>
          </w:p>
        </w:tc>
        <w:tc>
          <w:tcPr>
            <w:tcW w:w="1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C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消耗量</w:t>
            </w:r>
          </w:p>
        </w:tc>
        <w:tc>
          <w:tcPr>
            <w:tcW w:w="2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C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二氧化碳排放量计算（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tCO₂e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252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AD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A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40.3023万立方米</w:t>
            </w:r>
          </w:p>
        </w:tc>
        <w:tc>
          <w:tcPr>
            <w:tcW w:w="2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6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</w:t>
            </w:r>
          </w:p>
          <w:p w14:paraId="06E4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＝40.3023×389.31×0.0153×99%×44/12</w:t>
            </w:r>
          </w:p>
          <w:p w14:paraId="198C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＝871.41（tCO₂e）</w:t>
            </w:r>
          </w:p>
        </w:tc>
      </w:tr>
    </w:tbl>
    <w:p w14:paraId="7A72DE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3.2 间接排放（范围2）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289"/>
        <w:gridCol w:w="4981"/>
      </w:tblGrid>
      <w:tr w14:paraId="04E1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7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排放源</w:t>
            </w:r>
          </w:p>
        </w:tc>
        <w:tc>
          <w:tcPr>
            <w:tcW w:w="1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1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消耗量</w:t>
            </w:r>
          </w:p>
        </w:tc>
        <w:tc>
          <w:tcPr>
            <w:tcW w:w="2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0C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二氧化碳排放量计算（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tCO₂e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3858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8C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外购电力</w:t>
            </w:r>
          </w:p>
        </w:tc>
        <w:tc>
          <w:tcPr>
            <w:tcW w:w="13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E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586.01万千瓦时</w:t>
            </w:r>
          </w:p>
        </w:tc>
        <w:tc>
          <w:tcPr>
            <w:tcW w:w="29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1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二氧化碳排放量</w:t>
            </w:r>
          </w:p>
          <w:p w14:paraId="56B2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＝586.01×10×0.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  <w:p w14:paraId="3F16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（tCO₂e）</w:t>
            </w:r>
          </w:p>
        </w:tc>
      </w:tr>
    </w:tbl>
    <w:p w14:paraId="54C841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3.3 排放总量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2024年温室气体排放总量为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3742.86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tCO₂e，其中直接排放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871.41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tCO₂e（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%），间接排放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2871.45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tCO₂e（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76.7%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）。</w:t>
      </w:r>
    </w:p>
    <w:p w14:paraId="277B137E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4. 不确定性评估</w:t>
      </w:r>
    </w:p>
    <w:p w14:paraId="45AC9D5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数据质量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：活动数据（如天然气、电力消耗）来源于计量记录，排放因子采用国家发布数据，整体数据质量评级为“良”。</w:t>
      </w:r>
    </w:p>
    <w:p w14:paraId="487F3F6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主要不确定因素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：化粪池BOD产生量估算、电力排放因子时效性（采用202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年数据）。</w:t>
      </w:r>
    </w:p>
    <w:p w14:paraId="19B624FA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5. 基准年选择</w:t>
      </w:r>
    </w:p>
    <w:p w14:paraId="07EF73A7"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以2024年为基准年，排放量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3742.86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tCO₂e。未来若生产规模或工艺重大调整，将重新计算基准年数据。</w:t>
      </w:r>
    </w:p>
    <w:p w14:paraId="6DA10A3C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6. 减量策略与绩效</w:t>
      </w:r>
    </w:p>
    <w:p w14:paraId="2275843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节能改造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：更换高效电机、优化反应釜保温，预计降低电力消耗5%-8%。</w:t>
      </w:r>
    </w:p>
    <w:p w14:paraId="032261C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工艺优化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：通过溶剂回收（如乙醇、二氯甲烷）减少原料消耗，降低间接排放。</w:t>
      </w:r>
    </w:p>
    <w:p w14:paraId="18431C91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能源优化：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采购绿电或自建光伏，降低电力碳排放；</w:t>
      </w:r>
    </w:p>
    <w:p w14:paraId="296A3AC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供应链管理：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选择低碳供应商，优先采购本地化原材料以缩短运输距离。</w:t>
      </w:r>
    </w:p>
    <w:p w14:paraId="5669850F">
      <w:pPr>
        <w:pStyle w:val="4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b/>
          <w:sz w:val="28"/>
          <w:szCs w:val="28"/>
        </w:rPr>
        <w:t>7. 参考文件</w:t>
      </w:r>
    </w:p>
    <w:p w14:paraId="3485705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《ISO14064-1：2018 组织层级温室气体排放和清除的量化和报告指南》</w:t>
      </w:r>
    </w:p>
    <w:p w14:paraId="6359755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生态环境部、国家统计局《关于发布2022年电力二氧化碳排放因子的公告》（公告2024年第33号）</w:t>
      </w:r>
    </w:p>
    <w:p w14:paraId="3B251C1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《IPCC国家温室气体清单指南（2006）》</w:t>
      </w:r>
    </w:p>
    <w:p w14:paraId="286119B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企业202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年能源消耗统计报表</w:t>
      </w:r>
    </w:p>
    <w:p w14:paraId="1E8EB9EF">
      <w:pPr>
        <w:pStyle w:val="6"/>
        <w:keepNext w:val="0"/>
        <w:keepLines w:val="0"/>
        <w:widowControl/>
        <w:suppressLineNumbers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编制单位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：湖南复瑞生物医药技术有限责任公司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br w:type="textWrapping"/>
      </w:r>
      <w:r>
        <w:rPr>
          <w:rStyle w:val="9"/>
          <w:rFonts w:hint="eastAsia" w:ascii="方正仿宋_GBK" w:hAnsi="方正仿宋_GBK" w:eastAsia="方正仿宋_GBK" w:cs="方正仿宋_GBK"/>
          <w:sz w:val="28"/>
          <w:szCs w:val="28"/>
        </w:rPr>
        <w:t>发布日期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：2025年7月18日</w:t>
      </w:r>
    </w:p>
    <w:p w14:paraId="38713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7176B9-108C-4483-999F-4FE5E32DC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7A747A4-A1D2-4865-AF11-E3A4974CCE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14B72"/>
    <w:multiLevelType w:val="singleLevel"/>
    <w:tmpl w:val="96014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2FC9EB"/>
    <w:multiLevelType w:val="multilevel"/>
    <w:tmpl w:val="BB2FC9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A8259D2"/>
    <w:multiLevelType w:val="multilevel"/>
    <w:tmpl w:val="0A8259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8947E50"/>
    <w:multiLevelType w:val="multilevel"/>
    <w:tmpl w:val="68947E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6C638AAD"/>
    <w:multiLevelType w:val="multilevel"/>
    <w:tmpl w:val="6C638A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7730"/>
    <w:rsid w:val="03E272F9"/>
    <w:rsid w:val="044A7730"/>
    <w:rsid w:val="157B4C18"/>
    <w:rsid w:val="4F421E06"/>
    <w:rsid w:val="61D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toc 2"/>
    <w:basedOn w:val="1"/>
    <w:next w:val="1"/>
    <w:qFormat/>
    <w:uiPriority w:val="39"/>
    <w:pPr>
      <w:ind w:left="0" w:leftChars="0"/>
    </w:pPr>
    <w:rPr>
      <w:rFonts w:ascii="Times New Roman" w:hAnsi="Times New Roman" w:eastAsia="宋体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997</Words>
  <Characters>1248</Characters>
  <Lines>0</Lines>
  <Paragraphs>0</Paragraphs>
  <TotalTime>3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2025-07-18T08:04:00Z</dcterms:created>
  <dc:creator>李盛斌</dc:creator>
  <cp:lastModifiedBy>李盛斌</cp:lastModifiedBy>
  <dcterms:modified xsi:type="dcterms:W3CDTF">2025-07-21T00:53:41Z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3742BD714BB04942AB75BD284DACBE38_11</vt:lpwstr>
  </property>
  <property fmtid="{D5CDD505-2E9C-101B-9397-08002B2CF9AE}" pid="4" name="KSOTemplateDocerSaveRecord">
    <vt:lpwstr>eyJoZGlkIjoiZjBlZGU3MDkxZTkxOTcwOGFiZGE0OTczMmQzYjJkZWYiLCJ1c2VySWQiOiI0NDA4NTY3NDMifQ==</vt:lpwstr>
  </property>
</Properties>
</file>